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22" w:type="dxa"/>
        <w:jc w:val="left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2448"/>
        <w:gridCol w:w="6074"/>
      </w:tblGrid>
      <w:tr>
        <w:tblPrEx>
          <w:shd w:val="clear" w:color="auto" w:fill="ffffff"/>
        </w:tblPrEx>
        <w:trPr>
          <w:trHeight w:val="112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000000"/>
                <w:u w:val="single" w:color="000000"/>
              </w:rPr>
            </w:pPr>
            <w:r>
              <w:rPr>
                <w:b w:val="1"/>
                <w:bCs w:val="1"/>
                <w:i w:val="1"/>
                <w:iCs w:val="1"/>
                <w:color w:val="000000"/>
                <w:u w:val="single" w:color="000000"/>
                <w:rtl w:val="0"/>
                <w:lang w:val="en-US"/>
              </w:rPr>
              <w:t>Medical history and intake form</w:t>
            </w:r>
          </w:p>
          <w:p>
            <w:pPr>
              <w:pStyle w:val="Body"/>
            </w:pPr>
            <w:r>
              <w:rPr>
                <w:color w:val="808080"/>
                <w:u w:val="single"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Please complete this form as accurately as possible - it helps to provide you with the best possible treatment.</w:t>
            </w:r>
          </w:p>
        </w:tc>
      </w:tr>
      <w:tr>
        <w:tblPrEx>
          <w:shd w:val="clear" w:color="auto" w:fill="ffffff"/>
        </w:tblPrEx>
        <w:trPr>
          <w:trHeight w:val="84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de-DE"/>
              </w:rPr>
              <w:t>Name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olor w:val="000000"/>
                <w:u w:color="000000"/>
              </w:rPr>
            </w:pPr>
          </w:p>
          <w:p>
            <w:pPr>
              <w:pStyle w:val="Body"/>
            </w:pPr>
            <w:r>
              <w:rPr>
                <w:color w:val="ff0000"/>
                <w:u w:color="ff0000"/>
              </w:rPr>
            </w:r>
          </w:p>
        </w:tc>
      </w:tr>
      <w:tr>
        <w:tblPrEx>
          <w:shd w:val="clear" w:color="auto" w:fill="ffffff"/>
        </w:tblPrEx>
        <w:trPr>
          <w:trHeight w:val="112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Address including postcode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ffffff"/>
        </w:tblPrEx>
        <w:trPr>
          <w:trHeight w:val="112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Contact numbers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Home/work/mobile and e-mail address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ffffff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Date of birth (age)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84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Height/weight (in cm and kg)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12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Name and address and tel. number of GP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Please describe your main complaint(s) in your own words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0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Condition(s) diagnosed by your GP/Consultant?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0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Do you know of any problems during your own birth?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Vaccinations: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List any unusual vaccinations and reactions to vaccinations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tbl>
      <w:tblPr>
        <w:tblW w:w="8522" w:type="dxa"/>
        <w:jc w:val="left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2448"/>
        <w:gridCol w:w="6074"/>
      </w:tblGrid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Childhood: illnesses, surgery, accidents</w:t>
            </w:r>
          </w:p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(with approx. age)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Adolescence: illnesses, surgery, accidents (with approx. age)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Adulthood:</w:t>
            </w:r>
          </w:p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Illnesses, surgery, accidents (with approx. age)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6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Scars. Please write down location of all scars and operations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6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 xml:space="preserve">Major illnesses in your immediate family - </w:t>
            </w:r>
            <w:r>
              <w:rPr>
                <w:b w:val="1"/>
                <w:bCs w:val="1"/>
                <w:i w:val="1"/>
                <w:iCs w:val="1"/>
                <w:color w:val="808080"/>
                <w:sz w:val="20"/>
                <w:szCs w:val="20"/>
                <w:u w:color="808080"/>
                <w:rtl w:val="0"/>
                <w:lang w:val="en-US"/>
              </w:rPr>
              <w:t>such as diabetes, heart conditions, blood disorders, neurological problems, mental health problems, immune conditions, etc.</w:t>
            </w: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9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 xml:space="preserve">Medication: </w:t>
            </w:r>
          </w:p>
          <w:p>
            <w:pPr>
              <w:pStyle w:val="Body"/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en-US"/>
              </w:rPr>
              <w:t>please write down all medication and nutritional supplements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000000"/>
                <w:u w:color="000000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Thank you.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Please proceed to page 3 (list of symptoms) </w:t>
            </w:r>
          </w:p>
        </w:tc>
      </w:tr>
    </w:tbl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tbl>
      <w:tblPr>
        <w:tblW w:w="8522" w:type="dxa"/>
        <w:jc w:val="left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2448"/>
        <w:gridCol w:w="6074"/>
      </w:tblGrid>
      <w:tr>
        <w:tblPrEx>
          <w:shd w:val="clear" w:color="auto" w:fill="ffffff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color w:val="808080"/>
                <w:u w:color="808080"/>
                <w:rtl w:val="0"/>
                <w:lang w:val="de-DE"/>
              </w:rPr>
              <w:t>Name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</w:pPr>
    </w:p>
    <w:tbl>
      <w:tblPr>
        <w:tblW w:w="8522" w:type="dxa"/>
        <w:jc w:val="left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8522"/>
      </w:tblGrid>
      <w:tr>
        <w:tblPrEx>
          <w:shd w:val="clear" w:color="auto" w:fill="ffffff"/>
        </w:tblPrEx>
        <w:trPr>
          <w:trHeight w:val="112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color w:val="000000"/>
                <w:u w:color="000000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Please use </w:t>
            </w: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>red bold</w:t>
            </w:r>
            <w:r>
              <w:rPr>
                <w:b w:val="1"/>
                <w:bCs w:val="1"/>
                <w:rtl w:val="0"/>
                <w:lang w:val="en-US"/>
              </w:rPr>
              <w:t xml:space="preserve"> writing for any problem, disease or symptom you have now. </w:t>
            </w:r>
            <w:r>
              <w:rPr>
                <w:b w:val="1"/>
                <w:bCs w:val="1"/>
                <w:u w:val="single"/>
                <w:rtl w:val="0"/>
                <w:lang w:val="de-DE"/>
              </w:rPr>
              <w:t>Underline</w:t>
            </w:r>
            <w:r>
              <w:rPr>
                <w:b w:val="1"/>
                <w:bCs w:val="1"/>
                <w:rtl w:val="0"/>
                <w:lang w:val="en-US"/>
              </w:rPr>
              <w:t xml:space="preserve"> anything that has affected you in the past.</w:t>
            </w:r>
            <w:r>
              <w:rPr>
                <w:b w:val="1"/>
                <w:bCs w:val="1"/>
                <w:color w:val="000000"/>
                <w:u w:color="000000"/>
              </w:rPr>
            </w:r>
          </w:p>
        </w:tc>
      </w:tr>
      <w:tr>
        <w:tblPrEx>
          <w:shd w:val="clear" w:color="auto" w:fill="ffffff"/>
        </w:tblPrEx>
        <w:trPr>
          <w:trHeight w:val="140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i w:val="1"/>
                <w:iCs w:val="1"/>
                <w:color w:val="000000"/>
                <w:u w:color="000000"/>
              </w:rPr>
            </w:pPr>
          </w:p>
          <w:p>
            <w:pPr>
              <w:pStyle w:val="Body"/>
              <w:rPr>
                <w:b w:val="1"/>
                <w:bCs w:val="1"/>
                <w:i w:val="1"/>
                <w:iCs w:val="1"/>
                <w:color w:val="000000"/>
                <w:u w:color="00000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da-DK"/>
              </w:rPr>
              <w:t>Skin</w:t>
            </w:r>
          </w:p>
          <w:p>
            <w:pPr>
              <w:pStyle w:val="Body"/>
            </w:pPr>
            <w:r>
              <w:rPr>
                <w:rtl w:val="0"/>
                <w:lang w:val="de-DE"/>
              </w:rPr>
              <w:t>Eczema   -   acne   -   skin rashes  -  dermatitis   -  psoriasis   -   fungal infections   -   furuncles   -   warts   -   dry/oily skin   -  other (specify)</w:t>
            </w:r>
          </w:p>
        </w:tc>
      </w:tr>
      <w:tr>
        <w:tblPrEx>
          <w:shd w:val="clear" w:color="auto" w:fill="ffffff"/>
        </w:tblPrEx>
        <w:trPr>
          <w:trHeight w:val="302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</w:rPr>
              <w:t>Heart, cardio-vascular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Fast pulse (more than 100 beats/min.)  -  slow pulse (less than 60 beats/min.)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en-US"/>
              </w:rPr>
              <w:t>-  palpitations  -   irregular heartbeat  -  feeling of pressure in the chest  -   chest pain  - shortness of breath   -  dizziness  -   migraine  -   headache with nausea   -  cold hands/cold feet   -   Raynaud</w:t>
            </w:r>
            <w:r>
              <w:rPr>
                <w:rtl w:val="0"/>
              </w:rPr>
              <w:t>’</w:t>
            </w:r>
            <w:r>
              <w:rPr>
                <w:rtl w:val="0"/>
                <w:lang w:val="en-US"/>
              </w:rPr>
              <w:t>s disease  -   flushed face    -  red face   -   anaemia   -   high blood pressure   -   low blood pressure   -   cold sweats    -   dizziness when standing up quickly or a long time      -  other (specify)</w:t>
            </w:r>
          </w:p>
        </w:tc>
      </w:tr>
      <w:tr>
        <w:tblPrEx>
          <w:shd w:val="clear" w:color="auto" w:fill="ffffff"/>
        </w:tblPrEx>
        <w:trPr>
          <w:trHeight w:val="134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it-IT"/>
              </w:rPr>
              <w:t>Respiratory</w:t>
            </w:r>
          </w:p>
          <w:p>
            <w:pPr>
              <w:pStyle w:val="Body"/>
            </w:pPr>
            <w:r>
              <w:rPr>
                <w:rtl w:val="0"/>
                <w:lang w:val="de-DE"/>
              </w:rPr>
              <w:t>Asthma   -   bronchitis   -   emphysema    -   pneumonia   -   coughing   -   wheezing   -   lung abcesses   -   cystic fibrosis   -   other (specify)</w:t>
            </w:r>
          </w:p>
        </w:tc>
      </w:tr>
      <w:tr>
        <w:tblPrEx>
          <w:shd w:val="clear" w:color="auto" w:fill="ffffff"/>
        </w:tblPrEx>
        <w:trPr>
          <w:trHeight w:val="218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fr-FR"/>
              </w:rPr>
              <w:t>Gastrointestinal, digestive</w:t>
            </w:r>
          </w:p>
          <w:p>
            <w:pPr>
              <w:pStyle w:val="Body"/>
            </w:pPr>
            <w:r>
              <w:rPr>
                <w:rtl w:val="0"/>
                <w:lang w:val="de-DE"/>
              </w:rPr>
              <w:t>Constipation   -   diarrhoea   -   lack of appetite   -   always hungry   -   stomach pain   -    indigestion   -   heartburn   -  intestinal gas   -   belching   -   gastritis   -   ulcer   -   lack of stomach acid   -   haemorrhoids   -   pancreatitis   -   peritonitis   -   irritable bowel syndrome   -   polyps   -   gastrointestinal  tumours   -   candidasis   -  other (specify)</w:t>
            </w:r>
          </w:p>
        </w:tc>
      </w:tr>
      <w:tr>
        <w:tblPrEx>
          <w:shd w:val="clear" w:color="auto" w:fill="ffffff"/>
        </w:tblPrEx>
        <w:trPr>
          <w:trHeight w:val="134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pt-PT"/>
              </w:rPr>
              <w:t>Hormonal imbalance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Underactive thyroid or overactive thyroid   -   diabetes   -   hypoglycaemia   -   other hormonal imbalance (specify)</w:t>
            </w:r>
          </w:p>
        </w:tc>
      </w:tr>
      <w:tr>
        <w:tblPrEx>
          <w:shd w:val="clear" w:color="auto" w:fill="ffffff"/>
        </w:tblPrEx>
        <w:trPr>
          <w:trHeight w:val="134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fr-FR"/>
              </w:rPr>
              <w:t>Male reproductive</w:t>
            </w:r>
          </w:p>
          <w:p>
            <w:pPr>
              <w:pStyle w:val="Body"/>
            </w:pPr>
            <w:r>
              <w:rPr>
                <w:rtl w:val="0"/>
                <w:lang w:val="de-DE"/>
              </w:rPr>
              <w:t>Impotence   -   premature ejaculation   -   erectile dysfunction  -  prostate gland problems   -   infertility   -   vasectomy   -   other (specify)</w:t>
            </w:r>
          </w:p>
        </w:tc>
      </w:tr>
    </w:tbl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tbl>
      <w:tblPr>
        <w:tblW w:w="8522" w:type="dxa"/>
        <w:jc w:val="left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8522"/>
      </w:tblGrid>
      <w:tr>
        <w:tblPrEx>
          <w:shd w:val="clear" w:color="auto" w:fill="ffffff"/>
        </w:tblPrEx>
        <w:trPr>
          <w:trHeight w:val="212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</w:p>
          <w:p>
            <w:pPr>
              <w:pStyle w:val="Heading 1"/>
            </w:pPr>
            <w:r>
              <w:rPr>
                <w:rtl w:val="0"/>
                <w:lang w:val="fr-FR"/>
              </w:rPr>
              <w:t>Female reproductive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Menstrual problems   -   painful periods    -   heavy/light/irregular periods   -  long (30+ days)/short cycle (24- days)   -   mid-cycle bleeding   -   thrush   -small/large/light/dark clots in menstruate  -   duration of  menstruation: 3/5/7/more days   -   infertility or sub-fertility   -   (early) menopausal symptoms   -   low libido   -   pregnancy/ies   -   termination(s)   -   other (specify)</w:t>
            </w:r>
          </w:p>
        </w:tc>
      </w:tr>
      <w:tr>
        <w:tblPrEx>
          <w:shd w:val="clear" w:color="auto" w:fill="ffffff"/>
        </w:tblPrEx>
        <w:trPr>
          <w:trHeight w:val="386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en-US"/>
              </w:rPr>
              <w:t>Autoimmune, viral and inflammatory conditions</w:t>
            </w:r>
          </w:p>
          <w:p>
            <w:pPr>
              <w:pStyle w:val="Body"/>
            </w:pPr>
            <w:r>
              <w:rPr>
                <w:rtl w:val="0"/>
              </w:rPr>
              <w:t>Hashimoto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s disease (thyroid)   -   rheumatism   -   systemic lupus erythmatosus   -   HIV/aids   -   hepatitis A/B/C/D/E   -   colitis   -   Crohn</w:t>
            </w:r>
            <w:r>
              <w:rPr>
                <w:rtl w:val="0"/>
              </w:rPr>
              <w:t>’</w:t>
            </w:r>
            <w:r>
              <w:rPr>
                <w:rtl w:val="0"/>
                <w:lang w:val="de-DE"/>
              </w:rPr>
              <w:t xml:space="preserve">s disease   -    alopecia (baldness)   -   allergy   -   food allergy   -   atopic dermatitis  -   neurodermatitis   -   cellulites   -   vulvitis  -   low immunity </w:t>
            </w:r>
          </w:p>
          <w:p>
            <w:pPr>
              <w:pStyle w:val="Body"/>
            </w:pPr>
            <w:r>
              <w:rPr>
                <w:i w:val="1"/>
                <w:iCs w:val="1"/>
                <w:rtl w:val="0"/>
                <w:lang w:val="en-US"/>
              </w:rPr>
              <w:t xml:space="preserve">Effects of focal infections: </w:t>
            </w:r>
            <w:r>
              <w:rPr>
                <w:rtl w:val="0"/>
                <w:lang w:val="en-US"/>
              </w:rPr>
              <w:t xml:space="preserve"> rheumatic disease   -   rheumatic fever   -   arthritis  -   skin disease </w:t>
            </w:r>
          </w:p>
          <w:p>
            <w:pPr>
              <w:pStyle w:val="Body"/>
            </w:pPr>
            <w:r>
              <w:rPr>
                <w:i w:val="1"/>
                <w:iCs w:val="1"/>
                <w:rtl w:val="0"/>
                <w:lang w:val="en-US"/>
              </w:rPr>
              <w:t xml:space="preserve">Connective tissue/ligament diseases: </w:t>
            </w:r>
            <w:r>
              <w:rPr>
                <w:rtl w:val="0"/>
                <w:lang w:val="en-US"/>
              </w:rPr>
              <w:t>myofascial pain syndrome   -   fibromyalgia    -   tendonitis   -   pericarditis   -    constant low fever   -   glomerulonephritis   -   plantar faciitis   -   scarlet fever   -   ear infections   -   streptococci/staphylococci infections   -   easily catch cold/sore throat   -   swollen glands   -   other(specify)</w:t>
            </w:r>
          </w:p>
        </w:tc>
      </w:tr>
      <w:tr>
        <w:tblPrEx>
          <w:shd w:val="clear" w:color="auto" w:fill="ffffff"/>
        </w:tblPrEx>
        <w:trPr>
          <w:trHeight w:val="218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en-US"/>
              </w:rPr>
              <w:t>Ear, nose, throat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Deafness   -   tinnitus (ringing in ear/s)  -   itchy ear   -   ear pain   -   frequent ear infections   -    sinus headaches   -   stuffy nose   -   yellow/green mucus   -  post-nasal drip   -   dry throat   -   itchy throat   -   constant sinus congestion   -  streptococcal throat infections   -   sore throat   -   other (specify)</w:t>
            </w:r>
          </w:p>
          <w:p>
            <w:pPr>
              <w:pStyle w:val="Body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shd w:val="clear" w:color="auto" w:fill="ffffff"/>
        </w:tblPrEx>
        <w:trPr>
          <w:trHeight w:val="162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  <w:lang w:val="en-US"/>
              </w:rPr>
              <w:t>Oral disease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Bleeding gums   -   inflammation of the gums   -   dental abscess   -   mumps   -   stomatitis (inflammation of the mouth)   -   TMJ  -   toothaches without cavities</w:t>
            </w:r>
          </w:p>
          <w:p>
            <w:pPr>
              <w:pStyle w:val="Body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ffffff"/>
        </w:tblPrEx>
        <w:trPr>
          <w:trHeight w:val="190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Heading 1"/>
            </w:pPr>
            <w:r>
              <w:rPr>
                <w:rtl w:val="0"/>
              </w:rPr>
              <w:t>General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Insomnia   -   psychosomatic weakness   -   exhaustion   -   emotional problems (angry/irritable/depressed/anxious)   -   difficulty to concentrate   -  easily get car sick/sea sick/air sick   -   no appetite for breakfast   -   moody in the mornings   -   unusual sweating  (palms, soles, chest, neck)   -  lack of energy   -   other (specify)</w:t>
            </w:r>
          </w:p>
        </w:tc>
      </w:tr>
      <w:tr>
        <w:tblPrEx>
          <w:shd w:val="clear" w:color="auto" w:fill="ffffff"/>
        </w:tblPrEx>
        <w:trPr>
          <w:trHeight w:val="196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  <w:rPr>
                <w:b w:val="1"/>
                <w:bCs w:val="1"/>
                <w:i w:val="1"/>
                <w:iCs w:val="1"/>
                <w:color w:val="000000"/>
                <w:u w:color="00000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Medication/recreational drugs</w:t>
            </w:r>
          </w:p>
          <w:p>
            <w:pPr>
              <w:pStyle w:val="Body"/>
            </w:pPr>
            <w:r>
              <w:rPr>
                <w:rtl w:val="0"/>
                <w:lang w:val="de-DE"/>
              </w:rPr>
              <w:t>Birth control pill   -   cigarettes   -   alcohol   -   cocaine   -   heroin   -   marijuana   -   anxiolitics   -   antidepressants   -   sleeping tablets    -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Other (specify)</w:t>
            </w:r>
          </w:p>
          <w:p>
            <w:pPr>
              <w:pStyle w:val="Body"/>
            </w:pPr>
            <w:r/>
          </w:p>
        </w:tc>
      </w:tr>
    </w:tbl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color w:val="000000"/>
        <w:u w:color="000000"/>
      </w:rPr>
      <w:fldChar w:fldCharType="begin" w:fldLock="0"/>
    </w:r>
    <w:r>
      <w:rPr>
        <w:color w:val="000000"/>
        <w:u w:color="000000"/>
      </w:rPr>
      <w:instrText xml:space="preserve"> PAGE </w:instrText>
    </w:r>
    <w:r>
      <w:rPr>
        <w:color w:val="000000"/>
        <w:u w:color="000000"/>
      </w:rPr>
      <w:fldChar w:fldCharType="separate" w:fldLock="0"/>
    </w:r>
    <w:r>
      <w:rPr>
        <w:color w:val="000000"/>
        <w:u w:color="000000"/>
      </w:rPr>
      <w:t>7</w:t>
    </w:r>
    <w:r>
      <w:rPr>
        <w:color w:val="000000"/>
        <w:u w:color="000000"/>
      </w:rPr>
      <w:fldChar w:fldCharType="end" w:fldLock="0"/>
    </w:r>
    <w:r>
      <w:rPr>
        <w:color w:val="000000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28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